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9CC">
        <w:rPr>
          <w:rFonts w:ascii="Times New Roman" w:hAnsi="Times New Roman" w:cs="Times New Roman"/>
          <w:sz w:val="28"/>
          <w:szCs w:val="28"/>
          <w:lang w:val="kk-KZ"/>
        </w:rPr>
        <w:t>№ 1 аралық бақылаудың тапсырмасы.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9CC">
        <w:rPr>
          <w:rFonts w:ascii="Times New Roman" w:hAnsi="Times New Roman" w:cs="Times New Roman"/>
          <w:sz w:val="28"/>
          <w:szCs w:val="28"/>
          <w:lang w:val="kk-KZ"/>
        </w:rPr>
        <w:t>Тақырыбы: 24 маусым 2010 жылы қабылданған «Жер қойнауы және жер қойнауын пайдалану туралы» заңы және 18 маусым 1995 жылы қабылданған ҚР Президентінің «Мұнай туралы» заң күші бар Жарлығы.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9CC">
        <w:rPr>
          <w:rFonts w:ascii="Times New Roman" w:hAnsi="Times New Roman" w:cs="Times New Roman"/>
          <w:sz w:val="28"/>
          <w:szCs w:val="28"/>
          <w:lang w:val="kk-KZ"/>
        </w:rPr>
        <w:t>Жүргізу нысаны: заңның мазмұнын ашуға арналған жазбаша түрде вариант бойынша бақылау жұмысы.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9CC">
        <w:rPr>
          <w:rFonts w:ascii="Times New Roman" w:hAnsi="Times New Roman" w:cs="Times New Roman"/>
          <w:sz w:val="28"/>
          <w:szCs w:val="28"/>
          <w:lang w:val="kk-KZ"/>
        </w:rPr>
        <w:t>Тапсыру мерзімі: 6 апта.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9CC">
        <w:rPr>
          <w:rFonts w:ascii="Times New Roman" w:hAnsi="Times New Roman" w:cs="Times New Roman"/>
          <w:sz w:val="28"/>
          <w:szCs w:val="28"/>
          <w:lang w:val="kk-KZ"/>
        </w:rPr>
        <w:t>№ 1 аралық бақылаудың вариант бойынша сұрақтары: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1 вариант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 xml:space="preserve">ҚР «Жер қойнауы және жер қойнауын пайдалану туралы» </w:t>
      </w:r>
      <w:r w:rsidRPr="00A649CC">
        <w:rPr>
          <w:rFonts w:ascii="Times New Roman" w:hAnsi="Times New Roman" w:cs="Times New Roman"/>
          <w:sz w:val="28"/>
          <w:szCs w:val="28"/>
          <w:lang w:val="kk-KZ"/>
        </w:rPr>
        <w:t>заң</w:t>
      </w:r>
      <w:r w:rsidRPr="00A649CC">
        <w:rPr>
          <w:rFonts w:ascii="Times New Roman" w:hAnsi="Times New Roman" w:cs="Times New Roman"/>
          <w:sz w:val="28"/>
          <w:szCs w:val="28"/>
        </w:rPr>
        <w:t xml:space="preserve">ындағы экологиялық-құқықтық нормалар мен талаптар. 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 xml:space="preserve">ҚР «Жер қойнауы және жер қойнауын пайдалану туралы» </w:t>
      </w:r>
      <w:r w:rsidRPr="00A649CC">
        <w:rPr>
          <w:rFonts w:ascii="Times New Roman" w:hAnsi="Times New Roman" w:cs="Times New Roman"/>
          <w:sz w:val="28"/>
          <w:szCs w:val="28"/>
          <w:lang w:val="kk-KZ"/>
        </w:rPr>
        <w:t>заң</w:t>
      </w:r>
      <w:r w:rsidRPr="00A649CC">
        <w:rPr>
          <w:rFonts w:ascii="Times New Roman" w:hAnsi="Times New Roman" w:cs="Times New Roman"/>
          <w:sz w:val="28"/>
          <w:szCs w:val="28"/>
        </w:rPr>
        <w:t>ындағы көрініс тапқан экологиялық заңдардың мақсаты, міндеті, субъектілері, мен объектілері.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ҚР Перзидентінің «Мұнай туралы» Жарлығының жалпы сипаттамсы, мазмұны және құрылымы.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2 вариант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 xml:space="preserve">ҚР «Жер қойнауы және жер қойнауын пайдалану туралы» </w:t>
      </w:r>
      <w:r w:rsidRPr="00A649CC">
        <w:rPr>
          <w:rFonts w:ascii="Times New Roman" w:hAnsi="Times New Roman" w:cs="Times New Roman"/>
          <w:sz w:val="28"/>
          <w:szCs w:val="28"/>
          <w:lang w:val="kk-KZ"/>
        </w:rPr>
        <w:t>заң</w:t>
      </w:r>
      <w:r w:rsidRPr="00A649CC">
        <w:rPr>
          <w:rFonts w:ascii="Times New Roman" w:hAnsi="Times New Roman" w:cs="Times New Roman"/>
          <w:sz w:val="28"/>
          <w:szCs w:val="28"/>
        </w:rPr>
        <w:t>н</w:t>
      </w:r>
      <w:r w:rsidRPr="00A649CC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A649CC">
        <w:rPr>
          <w:rFonts w:ascii="Times New Roman" w:hAnsi="Times New Roman" w:cs="Times New Roman"/>
          <w:sz w:val="28"/>
          <w:szCs w:val="28"/>
        </w:rPr>
        <w:t xml:space="preserve"> жалпы сипатамасы, мазмұны және құрылымы.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ҚР Президентінің «Мұнай туралы» Жарлығындағы экологиялық-құқықтық нормалар мен талаптар.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Жер қойнауы мемлекеттік қорын басқаратын органдардың жүйесі.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3 вариант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 xml:space="preserve">ҚР «Жер қойнауы және жер қойнауын пайдалану туралы» </w:t>
      </w:r>
      <w:r w:rsidRPr="00A649CC">
        <w:rPr>
          <w:rFonts w:ascii="Times New Roman" w:hAnsi="Times New Roman" w:cs="Times New Roman"/>
          <w:sz w:val="28"/>
          <w:szCs w:val="28"/>
          <w:lang w:val="kk-KZ"/>
        </w:rPr>
        <w:t>заңн</w:t>
      </w:r>
      <w:r w:rsidRPr="00A649CC">
        <w:rPr>
          <w:rFonts w:ascii="Times New Roman" w:hAnsi="Times New Roman" w:cs="Times New Roman"/>
          <w:sz w:val="28"/>
          <w:szCs w:val="28"/>
        </w:rPr>
        <w:t>ы</w:t>
      </w:r>
      <w:r w:rsidRPr="00A649CC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A649CC">
        <w:rPr>
          <w:rFonts w:ascii="Times New Roman" w:hAnsi="Times New Roman" w:cs="Times New Roman"/>
          <w:sz w:val="28"/>
          <w:szCs w:val="28"/>
        </w:rPr>
        <w:t xml:space="preserve">  экологиялық заңдар жүйесінде алатын орны.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ҚР Президентінің «Мұнай туралы» Жарлығының экологиялық заңдар жүйесінде алатын орны.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Жер қойнауын пайдалану саласындағы жергілікті өкілді және атқарушы органдардың құзыреті.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4 вариант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Жер қойнауын пайдалануды басқару мен бақылауды жүзеге асыратын мемлекеттік билік және басқару органдарының жүйесі.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 xml:space="preserve">ҚР «Жер қойнауы және жер қойнауын пайдалану туралы» </w:t>
      </w:r>
      <w:r w:rsidRPr="00A649CC">
        <w:rPr>
          <w:rFonts w:ascii="Times New Roman" w:hAnsi="Times New Roman" w:cs="Times New Roman"/>
          <w:sz w:val="28"/>
          <w:szCs w:val="28"/>
          <w:lang w:val="kk-KZ"/>
        </w:rPr>
        <w:t>заң</w:t>
      </w:r>
      <w:r w:rsidRPr="00A649CC">
        <w:rPr>
          <w:rFonts w:ascii="Times New Roman" w:hAnsi="Times New Roman" w:cs="Times New Roman"/>
          <w:sz w:val="28"/>
          <w:szCs w:val="28"/>
        </w:rPr>
        <w:t>ы мен экологиялық, жер, аграрлық заңдардың қарым қатынасы.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ҚР Президентінің «Мұнай туралы» Жарлығы мен экологиялық, жер, аграрлық заңдардың қарым қатынасы.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5 вариант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ҚР Президентінің «Мұнай туралы» Жарлығындағы көрініс тапқан экологиялық заңдардың мақсаттары, міндеттері, субъектілері, мен объектілері.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lastRenderedPageBreak/>
        <w:t xml:space="preserve">Жер қойнауын пайдалану аясындағы Геология және жер қойнауын </w:t>
      </w:r>
      <w:r w:rsidRPr="00A649CC">
        <w:rPr>
          <w:rFonts w:ascii="Times New Roman" w:hAnsi="Times New Roman" w:cs="Times New Roman"/>
          <w:sz w:val="28"/>
          <w:szCs w:val="28"/>
          <w:lang w:val="kk-KZ"/>
        </w:rPr>
        <w:t>пайдалану</w:t>
      </w:r>
      <w:r w:rsidRPr="00A649CC">
        <w:rPr>
          <w:rFonts w:ascii="Times New Roman" w:hAnsi="Times New Roman" w:cs="Times New Roman"/>
          <w:sz w:val="28"/>
          <w:szCs w:val="28"/>
        </w:rPr>
        <w:t xml:space="preserve"> Комитетінің  құзыреті.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9CC">
        <w:rPr>
          <w:rFonts w:ascii="Times New Roman" w:hAnsi="Times New Roman" w:cs="Times New Roman"/>
          <w:sz w:val="28"/>
          <w:szCs w:val="28"/>
        </w:rPr>
        <w:t>Жер қойнауын пайдалану және қоршаған ортаны қорғау саласындағы ҚР Үкіметінің құзыреті.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9CC">
        <w:rPr>
          <w:rFonts w:ascii="Times New Roman" w:hAnsi="Times New Roman" w:cs="Times New Roman"/>
          <w:sz w:val="28"/>
          <w:szCs w:val="28"/>
          <w:lang w:val="kk-KZ"/>
        </w:rPr>
        <w:t>№ 2 аралық бақылаудың тапсырмасы.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9CC">
        <w:rPr>
          <w:rFonts w:ascii="Times New Roman" w:hAnsi="Times New Roman" w:cs="Times New Roman"/>
          <w:sz w:val="28"/>
          <w:szCs w:val="28"/>
          <w:lang w:val="kk-KZ"/>
        </w:rPr>
        <w:t xml:space="preserve">Тақырыбы: өздігінше келесі тақырыпты оқу керек –  «Жер қойнауына концессия құқығы». 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 xml:space="preserve">Жер қойнауына концессия құқығының түсінігі 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 xml:space="preserve">Жер қойнауына концессия құқығының мазмұны. 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Концессия туралы заңдардың жалпы сипаттамасы.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Концессия құқығының субъектілері.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Концессия құқығының объектілері.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Концессия туралы контрактінің құқықтық жағдайы.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 xml:space="preserve">Жүргізу нысаны: аузша түрде </w:t>
      </w:r>
      <w:r w:rsidRPr="00A649CC">
        <w:rPr>
          <w:rFonts w:ascii="Times New Roman" w:hAnsi="Times New Roman" w:cs="Times New Roman"/>
          <w:sz w:val="28"/>
          <w:szCs w:val="28"/>
          <w:lang w:val="kk-KZ"/>
        </w:rPr>
        <w:t>берілген сұрақтар</w:t>
      </w:r>
      <w:r w:rsidRPr="00A649CC">
        <w:rPr>
          <w:rFonts w:ascii="Times New Roman" w:hAnsi="Times New Roman" w:cs="Times New Roman"/>
          <w:sz w:val="28"/>
          <w:szCs w:val="28"/>
        </w:rPr>
        <w:t xml:space="preserve"> бойынша тапсыру.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>Тапсыру мерзімі: 14 апта.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649CC">
        <w:rPr>
          <w:rFonts w:ascii="Times New Roman" w:hAnsi="Times New Roman" w:cs="Times New Roman"/>
          <w:sz w:val="28"/>
          <w:szCs w:val="28"/>
          <w:lang w:val="kk-KZ"/>
        </w:rPr>
        <w:t>5 Студенттің өзіндік жұмысы бойынша тапсырмалард</w:t>
      </w:r>
      <w:r w:rsidRPr="00A649CC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ың үлгілі тақырыптары</w:t>
      </w:r>
      <w:r w:rsidRPr="00A649CC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 xml:space="preserve">Тау-кен құқығының құқық саласы ретіндегі теориялық мәселелерінің ерекшелігі және дербестігі. 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9CC">
        <w:rPr>
          <w:rFonts w:ascii="Times New Roman" w:hAnsi="Times New Roman" w:cs="Times New Roman"/>
          <w:sz w:val="28"/>
          <w:szCs w:val="28"/>
        </w:rPr>
        <w:t xml:space="preserve">Техногендік минералдық тізілімдермен байланысты жер қойнауы қатынастарын реттеу. 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Жер қойнауын геологиялық зерделеуге жер қойнауын пайдалану құқығын жүзеге асырудың түсінігі және ерекшеліктері. 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Пайдалы қазбалар өндіру үшін жер қойнауын пайдалану құқығы. 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>Шетел заңды және жеке тұлғалармен жер қойнауын пайдалану құқығы.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>Пайдалы қазбаларды барлауға және өндіруге алуға инвестициялық бағдарламалар конкурсын өткізудің шарттары.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>Инвестициялық бағдарламалар конкурсына қатысу құқығына өтінімдерді қараудың тәртібі мен мерзімі.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Инвестициялық бағдарламалар конкурсына қатысу құқығына беруден бас тарту. 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>Контрактылық аумақтың түсінігі мен жалпы сипаттамасы.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 Моделдік контракт.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 Контрактіні өзгерту және қолданылуын тоқтату шарттары.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 Жер қойнауын және айналадағы табиғи ортаны пайдалану процесінде қорғаудың міндеттері.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 Жер қойнауын қорғау саласындағы талаптар.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 Жер қойнауын пайдалану операцияларын жүргізудің экологиялық негізі. 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 Экологиялық, ғылыми, мәдени немесе өзге де тұрғыдан айрықша құнды жер қойнауын учаскелерін қорғау.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 Пайдалы қазбалар орналасқан алаңдарда құрылыс салу шарттары мен тәртібі. 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 Жер қойнауын пайдалануда халықтың және қызметкерлердің қауіпсіздік жағдайларын қамтамасыз ету жөніндегі талаптар.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lastRenderedPageBreak/>
        <w:t xml:space="preserve"> Жер қойнауын пайдалану операцияларын жүргізуді тоқтату немесе уақытша тоқтата тұру.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 Кен орнын бірлесіп игеру.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 ҚР-ның пайдалы қазбаларды сатып алу құқығы.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 Пайдалы қазбаларды реквизициялау шарты мен тәртібі.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 Жер қойнауы туралы ақпаратқа иелік құқығы.</w:t>
      </w:r>
    </w:p>
    <w:p w:rsidR="00A649CC" w:rsidRPr="00A649CC" w:rsidRDefault="00A649CC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9CC">
        <w:rPr>
          <w:rFonts w:ascii="Times New Roman" w:hAnsi="Times New Roman" w:cs="Times New Roman"/>
          <w:sz w:val="28"/>
          <w:szCs w:val="28"/>
          <w:lang w:val="ca-ES"/>
        </w:rPr>
        <w:t xml:space="preserve"> Жер қойнауы заңдарын бұзумен байланысты шығындарды өтеу</w:t>
      </w:r>
      <w:r w:rsidRPr="00A649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2E40" w:rsidRPr="00A649CC" w:rsidRDefault="00232E40" w:rsidP="00A649C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32E40" w:rsidRPr="00A649CC" w:rsidSect="0031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97135"/>
    <w:multiLevelType w:val="hybridMultilevel"/>
    <w:tmpl w:val="8F88DD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C333A"/>
    <w:multiLevelType w:val="hybridMultilevel"/>
    <w:tmpl w:val="F1E211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7D4324"/>
    <w:multiLevelType w:val="singleLevel"/>
    <w:tmpl w:val="E74293E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596A7D87"/>
    <w:multiLevelType w:val="hybridMultilevel"/>
    <w:tmpl w:val="E968D0F4"/>
    <w:lvl w:ilvl="0" w:tplc="FFFFFFFF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17A2E87"/>
    <w:multiLevelType w:val="hybridMultilevel"/>
    <w:tmpl w:val="6C8CD0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E032B"/>
    <w:multiLevelType w:val="hybridMultilevel"/>
    <w:tmpl w:val="705C00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EC70AC"/>
    <w:multiLevelType w:val="hybridMultilevel"/>
    <w:tmpl w:val="8D0CB1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A649CC"/>
    <w:rsid w:val="00232E40"/>
    <w:rsid w:val="00312AFC"/>
    <w:rsid w:val="00732287"/>
    <w:rsid w:val="00A6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649CC"/>
    <w:pPr>
      <w:spacing w:after="0" w:line="240" w:lineRule="auto"/>
      <w:ind w:firstLine="900"/>
      <w:jc w:val="both"/>
    </w:pPr>
    <w:rPr>
      <w:rFonts w:ascii="Times New Roman KK EK" w:eastAsia="Times New Roman" w:hAnsi="Times New Roman KK EK" w:cs="Times New Roman"/>
      <w:sz w:val="32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semiHidden/>
    <w:rsid w:val="00A649CC"/>
    <w:rPr>
      <w:rFonts w:ascii="Times New Roman KK EK" w:eastAsia="Times New Roman" w:hAnsi="Times New Roman KK EK" w:cs="Times New Roman"/>
      <w:sz w:val="32"/>
      <w:szCs w:val="28"/>
      <w:lang w:val="kk-KZ"/>
    </w:rPr>
  </w:style>
  <w:style w:type="paragraph" w:styleId="a5">
    <w:name w:val="Body Text"/>
    <w:basedOn w:val="a"/>
    <w:link w:val="a6"/>
    <w:semiHidden/>
    <w:rsid w:val="00A649CC"/>
    <w:pPr>
      <w:spacing w:after="0" w:line="240" w:lineRule="auto"/>
      <w:jc w:val="both"/>
    </w:pPr>
    <w:rPr>
      <w:rFonts w:ascii="Times New Roman KK EK" w:eastAsia="Times New Roman" w:hAnsi="Times New Roman KK EK" w:cs="Times New Roman"/>
      <w:sz w:val="32"/>
      <w:szCs w:val="28"/>
      <w:lang w:val="kk-KZ"/>
    </w:rPr>
  </w:style>
  <w:style w:type="character" w:customStyle="1" w:styleId="a6">
    <w:name w:val="Основной текст Знак"/>
    <w:basedOn w:val="a0"/>
    <w:link w:val="a5"/>
    <w:semiHidden/>
    <w:rsid w:val="00A649CC"/>
    <w:rPr>
      <w:rFonts w:ascii="Times New Roman KK EK" w:eastAsia="Times New Roman" w:hAnsi="Times New Roman KK EK" w:cs="Times New Roman"/>
      <w:sz w:val="32"/>
      <w:szCs w:val="28"/>
      <w:lang w:val="kk-KZ"/>
    </w:rPr>
  </w:style>
  <w:style w:type="paragraph" w:styleId="a7">
    <w:name w:val="No Spacing"/>
    <w:uiPriority w:val="1"/>
    <w:qFormat/>
    <w:rsid w:val="00A64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2014-09-02T05:03:00Z</dcterms:created>
  <dcterms:modified xsi:type="dcterms:W3CDTF">2014-09-02T05:03:00Z</dcterms:modified>
</cp:coreProperties>
</file>